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การโอนใบอนุญาตประกอบกิจการโรงงาน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เป็นผู้ประกอบกิจการโรงงานจำพวกที่ 3 ตามพระราชบัญญัติโรงงาน พ.ศ. 2535</w:t>
        <w:br/>
        <w:t xml:space="preserve"/>
        <w:br/>
        <w:t xml:space="preserve">2. เป็นโรงงานที่ตั้งอยู่นอกนิคมอุตสาหกรรม</w:t>
        <w:br/>
        <w:t xml:space="preserve"/>
        <w:br/>
        <w:t xml:space="preserve">3. มีเอกสารประกอบการพิจารณาครบถ้วนถูกต้อง</w:t>
        <w:br/>
        <w:t xml:space="preserve"/>
        <w:br/>
        <w:t xml:space="preserve">4. ต้องเป็นผู้รับโอนการประกอบกิจการ เป็นผู้เช่า ผู้เช่าซื้อ หรือผู้ซื้อ และต้องดำเนินการภายใน 7 วัน นับแต่วันที่มีการโอนการประกอบกิจการ เช่าโรงงาน เช่าซื้อโรงงาน หรือซื้อโรงงาน</w:t>
        <w:br/>
        <w:t xml:space="preserve"/>
        <w:br/>
        <w:t xml:space="preserve">5. ต้องเป็นทายาทหรือผู้จัดการมรดกตามคำสั่งศาล หรือผู้อนุบาลของผู้รับใบอนุญาต ซึ่งศาลมีคำสั่งให้เป็นผู้ไร้ความสามารถ ต้องดำเนินการภายใน 90 วัน นับแต่วันที่ผู้รับใบอนุญาตตาย หรือภายในระยะเวลาที่ผู้อนุญาตขยายเวลาให้ตามความจำเป็น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>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เลขที่ 75/6 ถนนพระรามที่ 6 แขวงทุ่งพญาไท เขตราชเทวี กรุงเทพฯ/ติดต่อด้วยตนเอง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วันเสาร์ (ยกเว้นวันหยุดที่ทางราชการกำหนด) ตั้งแต่เวลา 08:30 - 12:00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พนักงานเจ้าหน้าที่ตรวจสอบความครบถ้วนและข้อเท็จจริงของเอกสารตามรายการเอกสารหลักฐานประกอบ (ข้อ 14)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พนักงานเจ้าหน้าที่ตรวจสอบข้อเท็จจริง และอนุญาตให้รับโอนใบอนุญาตประกอบกิจการโรงงาน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ผู้อนุญาตลงนามในใบอนุญาตให้รับโอนใบอนุญาตประกอบกิจการโรงงาน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สำนักงานเลขานุการ กรมโรงงานอุตสาหกรรม จะแจ้งผู้ขอทราบผลการพิจารณาในกรณีที่เป็นโรงงานที่ตั้งในเขตกรุงเทพฯ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สำนักงานเลขานุการกรมโรงงานอุตสาหกรรม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แบบฟอร์มคำขอรับโอน (ร.ง.3/2)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ใบอนุญาตประกอบกิจการโรงงาน (รง.4)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บันทึกของผู้รับโอนใบอนุญาตประกอบกิจการโรงงานที่แสดงว่าได้ยอมรับสิทธิหน้าที่และความรับผิดที่ผู้โอนใบอนุญาตมีต่อทางราชการตามกฎหมายว่าด้วยโรงงานและกฎหมายว่าด้วยการส่งเสริมและรักษาคุณภาพสิ่งแวดล้อ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(ออกไว้ไม่เกิน  3 เดือน มีการลงนามรับรองเอกสารและประทับตราบริษัทโดยผู้ขออนุญาตทุกหน้า)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รายงานการประชุมของนิติบุคคลเพื่อแสดงว่าได้มีการอนุมัติหรืออนุญาตให้มีการโอนแล้ว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(กรณีบุคคลต่างด้าว) ของผู้แทนนิติบุคคล</w:t>
              <w:br/>
              <w:t xml:space="preserve">มีการลงนามรับรองเอกสารและประทับตราบริษัทโดยผู้ขออนุญาตทุกหน้า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(และทะเบียนบ้าน หรือหนังสือเดินทาง (กรณีบุคคลต่างด้าว) ของผู้ขออนุญาต</w:t>
              <w:br/>
              <w:t xml:space="preserve">มีการลงนามรับรองเอกสารโดยผู้ขออนุญาตทุกหน้า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(พร้อมติดอากรแสตมป์</w:t>
              <w:br/>
              <w:t xml:space="preserve">มีการลงนามรับรองเอกสารและประทับตราบริษัทโดยผู้ขออนุญาตทุกหน้า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 (กรณีบุคคลต่างด้าว) 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(หรือหนังสือเดินทาง (กรณีบุคคลต่างด้าว) 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(ของพยาน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บันทึกการโอน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(กรณีเป็นการโอนโดยการให้)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หลักฐานการเช่า เช่าซื้อ หรือซื้อขายโรงงาน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(กรณีเป็นการเช่า เช่าซื้อ หรือซื้อขายโรงงาน)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คำสั่งศาลตั้งผู้จัดการมรดกหรือผู้อนุบาล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สำเนาใบมรณะบัตรของผู้ประกอบกิจการโรงงาน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คำสั่งศาลที่สั่งให้เป็นคนไร้ความสามารถ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75/6 ถ.พระรามที่ 6 แขวงทุ่งพญาไท เขตราชเทวี กรุงเทพฯ 10400  โทร. 66-(02)-202-4000, 4014 โทรสาร 66-(02)-354-3390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ปณ.ทำเนียบรัฐบาล กรุงเทพฯ 10302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แบบคำขอรับโอนใบอนุญาตประกอบกิจการโรงงาน (ร.ง.3/2)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