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การขอยกเลิก หรือเปลี่ยนแปลงเงื่อนไขที่ต้องปฏิบัติในการประกอบกิจการโรงงาน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เป็นผู้ประกอบกิจการโรงงานจำพวกที่ 3 ตามพระราชบัญญัติโรงงาน พ.ศ. 2535</w:t>
        <w:br/>
        <w:t xml:space="preserve"/>
        <w:br/>
        <w:t xml:space="preserve">2. เป็นโรงงานที่ตั้งอยู่นอกนิคมอุตสาหกรรม</w:t>
        <w:br/>
        <w:t xml:space="preserve"/>
        <w:br/>
        <w:t xml:space="preserve">3. มีเอกสารประกอบการพิจารณาครบถ้วนถูกต้อง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พนักงานเจ้าหน้าที่ตรวจสอบความครบถ้วนของเอกสารตามรายการเอกสารหลักฐานประกอบ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 พนักงานเจ้าหน้าที่ตรวจสอบข้อเท็จจริง และเหตุผลหรือความเหมาะสม จะมีหนังสือสั่งการ และแจ้งผู้ประกอบกิจการโรงงานทราบ</w:t>
              <w:br/>
              <w:t xml:space="preserve">-  กรณีเห็นด้วยในการเปลี่ยนแปลงจะบันทึกการเปลี่ยนแปลงในใบอนุญาตประกอบกิจการโรงงาน (ร.ง.4)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ผู้อนุญาตลงนามในหนังสือสั่งการและใบอนุญาต  และแจ้งผู้ขอทราบผลการพิจารณา(กรณีที่เป็นโรงงานที่ตั้งในเขตกรุงเทพฯ)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แบบฟอร์มคำขอทั่วไป มีการลงลายมือชื่อของผู้ขออนุญาต หรือผู้รับมอบอำนาจ ห้ามถ่ายสำเนาลายมือชื่อ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(ต้องแสดงเหตุผลประกอบการขอยกเลิกหรือเปลี่ยนแปลงเงื่อนไขประกอบคำขอด้วย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ออกไว้ไม่เกิน ๓ เดือน 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บัตรประจำตัวประชาชนและทะเบียนบ้าน หรือหนังสือเดินทาง/เอกสารรับรองของคนต่างด้าว ของผู้แทนนิติบุคคล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บัตรประจำตัวประชาชนและทะเบียนบ้าน หรือหนังสือเดินทาง/เอกสารรับรองของคนต่างด้าว ของผู้ขออนุญาต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ต้องมีการลงนามรับรองเอกสารโดยผู้ขออนุญาตทุกหน้า)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  ต้องมีการลงนามรับรองเอกสารและประทับตราบริษัทโดยผู้ขออนุญาตทุกหน้า)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หรือหนังสือเดินทาง/เอกสารรับรองของคนต่างด้าว 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หรือหนังสือเดินทาง/เอกสารรับรองของคนต่างด้าว 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บัตรประจำตัวประชาชนของพยาน  2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      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แบบฟอร์มคำขอทั่วไป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